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wordWrap w:val="0"/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                                        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N0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：ZB-202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04</w:t>
      </w: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36"/>
          <w:szCs w:val="36"/>
        </w:rPr>
        <w:drawing>
          <wp:inline distT="0" distB="0" distL="0" distR="0">
            <wp:extent cx="5276850" cy="1019175"/>
            <wp:effectExtent l="0" t="0" r="0" b="9525"/>
            <wp:docPr id="1" name="图片 29" descr="E:\学院各部门资料\宣传处\西安高新科技职业学院校标和校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" descr="E:\学院各部门资料\宣传处\西安高新科技职业学院校标和校名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B11-B12号公寓楼</w:t>
      </w:r>
      <w:r>
        <w:rPr>
          <w:rFonts w:hint="eastAsia" w:ascii="仿宋" w:hAnsi="仿宋" w:eastAsia="仿宋" w:cs="仿宋"/>
          <w:b/>
          <w:sz w:val="36"/>
          <w:szCs w:val="36"/>
        </w:rPr>
        <w:t>门窗</w:t>
      </w:r>
      <w:r>
        <w:rPr>
          <w:rFonts w:hint="eastAsia" w:ascii="仿宋" w:hAnsi="仿宋" w:eastAsia="仿宋" w:cs="仿宋"/>
          <w:b/>
          <w:sz w:val="36"/>
          <w:szCs w:val="36"/>
          <w:lang w:eastAsia="zh-CN"/>
        </w:rPr>
        <w:t>及栏杆</w:t>
      </w:r>
      <w:r>
        <w:rPr>
          <w:rFonts w:hint="eastAsia" w:ascii="仿宋" w:hAnsi="仿宋" w:eastAsia="仿宋" w:cs="仿宋"/>
          <w:b/>
          <w:sz w:val="36"/>
          <w:szCs w:val="36"/>
        </w:rPr>
        <w:t>制作安装工程</w:t>
      </w:r>
    </w:p>
    <w:p>
      <w:pPr>
        <w:rPr>
          <w:rFonts w:hint="eastAsia" w:ascii="仿宋" w:hAnsi="仿宋" w:eastAsia="仿宋" w:cs="仿宋"/>
          <w:b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招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标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文</w:t>
      </w:r>
    </w:p>
    <w:p>
      <w:pPr>
        <w:jc w:val="center"/>
        <w:rPr>
          <w:rFonts w:hint="eastAsia" w:ascii="仿宋" w:hAnsi="仿宋" w:eastAsia="仿宋" w:cs="仿宋"/>
          <w:sz w:val="72"/>
          <w:szCs w:val="72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件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spacing w:before="156" w:beforeLines="50" w:after="156" w:afterLines="50" w:line="360" w:lineRule="auto"/>
        <w:ind w:firstLine="1285" w:firstLineChars="400"/>
        <w:rPr>
          <w:rFonts w:hint="eastAsia" w:ascii="仿宋" w:hAnsi="仿宋" w:eastAsia="仿宋" w:cs="仿宋"/>
          <w:b/>
          <w:bCs/>
          <w:sz w:val="28"/>
          <w:szCs w:val="28"/>
          <w:u w:val="single"/>
        </w:rPr>
      </w:pPr>
      <w:bookmarkStart w:id="0" w:name="_Toc189139729"/>
      <w:r>
        <w:rPr>
          <w:rFonts w:hint="eastAsia" w:ascii="仿宋" w:hAnsi="仿宋" w:eastAsia="仿宋" w:cs="仿宋"/>
          <w:b/>
          <w:bCs/>
          <w:sz w:val="32"/>
          <w:szCs w:val="32"/>
        </w:rPr>
        <w:t>项目名称：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B11-B12号公寓楼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门窗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eastAsia="zh-CN"/>
        </w:rPr>
        <w:t>及栏杆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制作安装工程 </w:t>
      </w:r>
    </w:p>
    <w:p>
      <w:pPr>
        <w:spacing w:before="156" w:beforeLines="50" w:after="156" w:afterLines="50" w:line="360" w:lineRule="auto"/>
        <w:ind w:firstLine="1285" w:firstLineChars="4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 标 人：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西安高新科技职业学院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办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</w:t>
      </w:r>
    </w:p>
    <w:p>
      <w:pPr>
        <w:widowControl/>
        <w:shd w:val="clear" w:color="auto" w:fill="FFFFFF"/>
        <w:spacing w:line="360" w:lineRule="auto"/>
        <w:ind w:right="105" w:rightChars="50" w:firstLine="1285" w:firstLineChars="400"/>
        <w:jc w:val="left"/>
        <w:rPr>
          <w:rFonts w:hint="eastAsia" w:ascii="仿宋" w:hAnsi="仿宋" w:eastAsia="仿宋" w:cs="仿宋"/>
          <w:b/>
          <w:bCs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招标时间：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202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年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 1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月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31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日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</w:t>
      </w:r>
    </w:p>
    <w:p>
      <w:pPr>
        <w:widowControl/>
        <w:shd w:val="clear" w:color="auto" w:fill="FFFFFF"/>
        <w:spacing w:line="360" w:lineRule="auto"/>
        <w:ind w:right="105" w:rightChars="50" w:firstLine="1285" w:firstLineChars="400"/>
        <w:jc w:val="left"/>
        <w:rPr>
          <w:rFonts w:hint="eastAsia" w:ascii="仿宋" w:hAnsi="仿宋" w:eastAsia="仿宋" w:cs="仿宋"/>
          <w:b/>
          <w:bCs/>
          <w:sz w:val="32"/>
          <w:szCs w:val="32"/>
          <w:u w:val="single"/>
        </w:rPr>
      </w:pPr>
    </w:p>
    <w:p>
      <w:pPr>
        <w:widowControl/>
        <w:shd w:val="clear" w:color="auto" w:fill="FFFFFF"/>
        <w:spacing w:line="360" w:lineRule="auto"/>
        <w:ind w:right="105" w:rightChars="50" w:firstLine="1285" w:firstLineChars="400"/>
        <w:jc w:val="left"/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sectPr>
          <w:pgSz w:w="11906" w:h="16838"/>
          <w:pgMar w:top="1383" w:right="1406" w:bottom="1383" w:left="1406" w:header="851" w:footer="992" w:gutter="0"/>
          <w:cols w:space="0" w:num="1"/>
          <w:docGrid w:type="lines" w:linePitch="312" w:charSpace="0"/>
        </w:sectPr>
      </w:pPr>
    </w:p>
    <w:bookmarkEnd w:id="0"/>
    <w:tbl>
      <w:tblPr>
        <w:tblStyle w:val="12"/>
        <w:tblpPr w:leftFromText="180" w:rightFromText="180" w:vertAnchor="text" w:horzAnchor="page" w:tblpX="1541" w:tblpY="930"/>
        <w:tblOverlap w:val="never"/>
        <w:tblW w:w="90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9"/>
        <w:gridCol w:w="7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工程名称</w:t>
            </w:r>
          </w:p>
        </w:tc>
        <w:tc>
          <w:tcPr>
            <w:tcW w:w="7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wordWrap w:val="0"/>
              <w:spacing w:line="400" w:lineRule="exact"/>
              <w:ind w:right="105" w:rightChars="50"/>
              <w:jc w:val="left"/>
              <w:rPr>
                <w:rFonts w:hint="eastAsia" w:ascii="仿宋" w:hAnsi="仿宋" w:eastAsia="仿宋" w:cs="仿宋"/>
                <w:kern w:val="15"/>
                <w:sz w:val="24"/>
              </w:rPr>
            </w:pPr>
            <w:r>
              <w:rPr>
                <w:rFonts w:hint="eastAsia" w:ascii="仿宋" w:hAnsi="仿宋" w:eastAsia="仿宋" w:cs="仿宋"/>
                <w:kern w:val="15"/>
                <w:sz w:val="24"/>
                <w:lang w:val="en-US" w:eastAsia="zh-CN"/>
              </w:rPr>
              <w:t>B11 B12号公寓楼</w:t>
            </w:r>
            <w:r>
              <w:rPr>
                <w:rFonts w:hint="eastAsia" w:ascii="仿宋" w:hAnsi="仿宋" w:eastAsia="仿宋" w:cs="仿宋"/>
                <w:kern w:val="15"/>
                <w:sz w:val="24"/>
              </w:rPr>
              <w:t>门窗</w:t>
            </w:r>
            <w:r>
              <w:rPr>
                <w:rFonts w:hint="eastAsia" w:ascii="仿宋" w:hAnsi="仿宋" w:eastAsia="仿宋" w:cs="仿宋"/>
                <w:kern w:val="15"/>
                <w:sz w:val="24"/>
                <w:lang w:eastAsia="zh-CN"/>
              </w:rPr>
              <w:t>及栏杆</w:t>
            </w:r>
            <w:r>
              <w:rPr>
                <w:rFonts w:hint="eastAsia" w:ascii="仿宋" w:hAnsi="仿宋" w:eastAsia="仿宋" w:cs="仿宋"/>
                <w:kern w:val="15"/>
                <w:sz w:val="24"/>
              </w:rPr>
              <w:t>制作安装工程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建设地点</w:t>
            </w:r>
          </w:p>
        </w:tc>
        <w:tc>
          <w:tcPr>
            <w:tcW w:w="7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wordWrap w:val="0"/>
              <w:spacing w:line="400" w:lineRule="exact"/>
              <w:ind w:right="105" w:rightChars="5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15"/>
                <w:sz w:val="24"/>
              </w:rPr>
              <w:t>陕西省泾阳县泾干镇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招标方式</w:t>
            </w:r>
          </w:p>
        </w:tc>
        <w:tc>
          <w:tcPr>
            <w:tcW w:w="7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公开招标。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承包方式</w:t>
            </w:r>
          </w:p>
        </w:tc>
        <w:tc>
          <w:tcPr>
            <w:tcW w:w="7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包工、包料、包安全、包工期、包质量、包文明施工、包验收工作（包括竣工资料）。 </w:t>
            </w: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工程概况</w:t>
            </w:r>
          </w:p>
        </w:tc>
        <w:tc>
          <w:tcPr>
            <w:tcW w:w="7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15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15"/>
                <w:sz w:val="24"/>
                <w:szCs w:val="24"/>
                <w:highlight w:val="none"/>
                <w:lang w:val="en-US" w:eastAsia="zh-CN"/>
              </w:rPr>
              <w:t>B11/B12号公寓楼六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层框架结构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建筑面积为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6894.25</w:t>
            </w:r>
            <w:r>
              <w:rPr>
                <w:rFonts w:hint="eastAsia" w:ascii="仿宋" w:hAnsi="仿宋" w:eastAsia="仿宋" w:cs="仿宋"/>
                <w:kern w:val="15"/>
                <w:sz w:val="24"/>
                <w:szCs w:val="24"/>
                <w:highlight w:val="none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6894.25        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招标范围</w:t>
            </w:r>
          </w:p>
        </w:tc>
        <w:tc>
          <w:tcPr>
            <w:tcW w:w="7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Cs/>
                <w:snapToGrid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包括</w:t>
            </w:r>
            <w:r>
              <w:rPr>
                <w:rFonts w:hint="eastAsia" w:ascii="仿宋" w:hAnsi="仿宋" w:eastAsia="仿宋" w:cs="仿宋"/>
                <w:kern w:val="15"/>
                <w:sz w:val="24"/>
                <w:highlight w:val="none"/>
                <w:lang w:val="en-US" w:eastAsia="zh-CN"/>
              </w:rPr>
              <w:t>B11- B12号公寓楼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招标内容及设计图纸内的门窗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及栏杆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制作和安装、竣工验收、检验和工程资料、工程维保等工作内容。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报价方式</w:t>
            </w:r>
          </w:p>
        </w:tc>
        <w:tc>
          <w:tcPr>
            <w:tcW w:w="7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80"/>
                <w:tab w:val="left" w:pos="360"/>
              </w:tabs>
              <w:ind w:left="482" w:hanging="482" w:hanging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投标报价单按按市场价计价进行编制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质量等级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及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质量标准</w:t>
            </w:r>
          </w:p>
        </w:tc>
        <w:tc>
          <w:tcPr>
            <w:tcW w:w="7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所有工程施工材料和质量必须符合国家相关行业标准、国家有关验收规范标准，质量等级为“合格”。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投标有效期</w:t>
            </w:r>
          </w:p>
        </w:tc>
        <w:tc>
          <w:tcPr>
            <w:tcW w:w="7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投标书递交后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10</w:t>
            </w:r>
            <w:r>
              <w:rPr>
                <w:rFonts w:hint="eastAsia" w:ascii="仿宋" w:hAnsi="仿宋" w:eastAsia="仿宋" w:cs="仿宋"/>
                <w:sz w:val="24"/>
              </w:rPr>
              <w:t xml:space="preserve">天内有效。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投标单位资质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及其他要求</w:t>
            </w:r>
          </w:p>
        </w:tc>
        <w:tc>
          <w:tcPr>
            <w:tcW w:w="7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0"/>
              </w:numPr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具有专业施工三级或三级以上资质的企业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并有门窗设计资质。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近年业绩一览表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。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公司营业执照、资质等证明文件。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施工组织设计（必需有电子文档—U盘）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技术要求</w:t>
            </w:r>
          </w:p>
        </w:tc>
        <w:tc>
          <w:tcPr>
            <w:tcW w:w="7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详见后附《投标报价表》及</w:t>
            </w:r>
            <w:r>
              <w:rPr>
                <w:rFonts w:hint="eastAsia" w:ascii="仿宋" w:hAnsi="仿宋" w:eastAsia="仿宋" w:cs="仿宋"/>
                <w:sz w:val="24"/>
              </w:rPr>
              <w:t>设计图纸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和</w:t>
            </w:r>
            <w:r>
              <w:rPr>
                <w:rFonts w:hint="eastAsia" w:ascii="仿宋" w:hAnsi="仿宋" w:eastAsia="仿宋" w:cs="仿宋"/>
                <w:sz w:val="24"/>
              </w:rPr>
              <w:t>有关的规范、标准等 。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2.对于门窗要进行二次设计。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施工工期</w:t>
            </w:r>
          </w:p>
        </w:tc>
        <w:tc>
          <w:tcPr>
            <w:tcW w:w="7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施工工期：为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30天。预计</w:t>
            </w:r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3 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 15</w:t>
            </w:r>
            <w:bookmarkStart w:id="3" w:name="_GoBack"/>
            <w:bookmarkEnd w:id="3"/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日进场</w:t>
            </w:r>
            <w:r>
              <w:rPr>
                <w:rFonts w:hint="eastAsia" w:ascii="仿宋" w:hAnsi="仿宋" w:eastAsia="仿宋" w:cs="仿宋"/>
                <w:sz w:val="24"/>
              </w:rPr>
              <w:t>，具体开工日期为以甲方要求进场施工指令为开工日期。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付款方式</w:t>
            </w:r>
          </w:p>
        </w:tc>
        <w:tc>
          <w:tcPr>
            <w:tcW w:w="7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1.本工程无预付款；</w:t>
            </w:r>
          </w:p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2.施工完成验收，于2023年9月30日前支付至97%，3%为质保金，质保期为2年。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招标文件发放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时间、地点</w:t>
            </w:r>
          </w:p>
        </w:tc>
        <w:tc>
          <w:tcPr>
            <w:tcW w:w="7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2023 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1 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31 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建设办-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正副本份数</w:t>
            </w:r>
          </w:p>
        </w:tc>
        <w:tc>
          <w:tcPr>
            <w:tcW w:w="7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正本壹份，副本壹份（分技术标和商务标，其中技术标中不得出现价格表；造价预算表在商务标中体现。）正副本标书需分开封装，否则按废标处理。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投标文件递交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截止时间、地点</w:t>
            </w:r>
          </w:p>
        </w:tc>
        <w:tc>
          <w:tcPr>
            <w:tcW w:w="7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2023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2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6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12:00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前。</w:t>
            </w:r>
          </w:p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地点：西安高新科技职业学院建设办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-招标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9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现场技术咨询：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边景智（13572917353）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蒋刘江（13891985685）</w:t>
            </w:r>
          </w:p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投标联系人：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</w:rPr>
              <w:t>朱萌（18191079221）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、陈生利（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val="en-US" w:eastAsia="zh-CN"/>
              </w:rPr>
              <w:t>18706881608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）</w:t>
            </w:r>
          </w:p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9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特别要求：随标书提交样品：塑钢、玻璃、五金件、封闭胶（标注投标公司名称、产品品牌）</w:t>
            </w:r>
          </w:p>
        </w:tc>
      </w:tr>
    </w:tbl>
    <w:p>
      <w:pPr>
        <w:widowControl/>
        <w:shd w:val="clear" w:color="auto" w:fill="FFFFFF"/>
        <w:spacing w:line="360" w:lineRule="auto"/>
        <w:ind w:right="105" w:rightChars="50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一、招标书</w:t>
      </w:r>
    </w:p>
    <w:p>
      <w:pPr>
        <w:spacing w:before="156" w:beforeLines="50" w:after="156" w:afterLines="50" w:line="400" w:lineRule="exac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sectPr>
          <w:pgSz w:w="11906" w:h="16838"/>
          <w:pgMar w:top="1327" w:right="1406" w:bottom="1327" w:left="1406" w:header="851" w:footer="992" w:gutter="0"/>
          <w:cols w:space="0" w:num="1"/>
          <w:docGrid w:type="lines" w:linePitch="312" w:charSpace="0"/>
        </w:sectPr>
      </w:pPr>
    </w:p>
    <w:p>
      <w:pPr>
        <w:spacing w:before="156" w:beforeLines="50" w:after="156" w:afterLines="50" w:line="400" w:lineRule="exact"/>
        <w:jc w:val="center"/>
        <w:rPr>
          <w:del w:id="0" w:author="xb21cn" w:date="2021-01-28T10:44:00Z"/>
          <w:rFonts w:hint="eastAsia" w:ascii="仿宋" w:hAnsi="仿宋" w:eastAsia="仿宋" w:cs="仿宋"/>
          <w:b/>
          <w:bCs/>
          <w:sz w:val="32"/>
          <w:szCs w:val="32"/>
        </w:rPr>
      </w:pPr>
    </w:p>
    <w:p>
      <w:pPr>
        <w:numPr>
          <w:ilvl w:val="0"/>
          <w:numId w:val="1"/>
        </w:numPr>
        <w:jc w:val="center"/>
        <w:rPr>
          <w:rFonts w:hint="eastAsia" w:ascii="仿宋" w:hAnsi="仿宋" w:eastAsia="仿宋" w:cs="仿宋"/>
          <w:sz w:val="44"/>
          <w:szCs w:val="44"/>
        </w:rPr>
      </w:pPr>
      <w:bookmarkStart w:id="1" w:name="_Toc189139736"/>
      <w:bookmarkStart w:id="2" w:name="_Toc189133039"/>
      <w:r>
        <w:rPr>
          <w:rFonts w:hint="eastAsia" w:ascii="仿宋" w:hAnsi="仿宋" w:eastAsia="仿宋" w:cs="仿宋"/>
          <w:sz w:val="44"/>
          <w:szCs w:val="44"/>
        </w:rPr>
        <w:t>投标承诺书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致：西安高新科技职业学院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办（发包方）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在视察现场和审阅招标文件及施工图纸后，我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编制完成西安高新科技职业学院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B11-B12 号公寓楼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门窗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及栏杆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制作安装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投标报价，详见投标预算书和材料、设备报价单。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若我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中标，将履行以下承诺：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（1）在接到《中标通知书》3日内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支付完毕</w:t>
      </w:r>
      <w:r>
        <w:rPr>
          <w:rFonts w:hint="eastAsia" w:ascii="仿宋" w:hAnsi="仿宋" w:eastAsia="仿宋" w:cs="仿宋"/>
          <w:sz w:val="28"/>
          <w:szCs w:val="28"/>
        </w:rPr>
        <w:t>履约保证金（合同金额的5%，进场施工约1/3进度时申请无息退还），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逾期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履约保证金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自愿</w:t>
      </w:r>
      <w:r>
        <w:rPr>
          <w:rFonts w:hint="eastAsia" w:ascii="仿宋" w:hAnsi="仿宋" w:eastAsia="仿宋" w:cs="仿宋"/>
          <w:sz w:val="28"/>
          <w:szCs w:val="28"/>
        </w:rPr>
        <w:t>承担该投标项目预算总金额的3%违约金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并放弃中标资格</w:t>
      </w:r>
      <w:r>
        <w:rPr>
          <w:rFonts w:hint="eastAsia" w:ascii="仿宋" w:hAnsi="仿宋" w:eastAsia="仿宋" w:cs="仿宋"/>
          <w:sz w:val="28"/>
          <w:szCs w:val="28"/>
        </w:rPr>
        <w:t>，在提出放弃之时3日内向发包方缴纳。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（2）在签订合同后，未按发包方要求的时间组织材料、设备进场。自愿向发包方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投标项目总金额的3%作为违约金，同时承担合同解除的其他违约责任。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同意本投标书的有效期从回标至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</w:t>
      </w:r>
      <w:r>
        <w:rPr>
          <w:rFonts w:hint="eastAsia" w:ascii="仿宋" w:hAnsi="仿宋" w:eastAsia="仿宋" w:cs="仿宋"/>
          <w:sz w:val="28"/>
          <w:szCs w:val="28"/>
        </w:rPr>
        <w:t>完毕，在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投标书有效期及正式合同履行期</w:t>
      </w:r>
      <w:r>
        <w:rPr>
          <w:rFonts w:hint="eastAsia" w:ascii="仿宋" w:hAnsi="仿宋" w:eastAsia="仿宋" w:cs="仿宋"/>
          <w:sz w:val="28"/>
          <w:szCs w:val="28"/>
        </w:rPr>
        <w:t>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予以接纳对我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的约束力。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4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我方</w:t>
      </w:r>
      <w:r>
        <w:rPr>
          <w:rFonts w:hint="eastAsia" w:ascii="仿宋" w:hAnsi="仿宋" w:eastAsia="仿宋" w:cs="仿宋"/>
          <w:sz w:val="28"/>
          <w:szCs w:val="28"/>
        </w:rPr>
        <w:t>同意本投标书的有效期和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履行期间</w:t>
      </w:r>
      <w:r>
        <w:rPr>
          <w:rFonts w:hint="eastAsia" w:ascii="仿宋" w:hAnsi="仿宋" w:eastAsia="仿宋" w:cs="仿宋"/>
          <w:sz w:val="28"/>
          <w:szCs w:val="28"/>
        </w:rPr>
        <w:t>一致，在履行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正式合同期间</w:t>
      </w:r>
      <w:r>
        <w:rPr>
          <w:rFonts w:hint="eastAsia" w:ascii="仿宋" w:hAnsi="仿宋" w:eastAsia="仿宋" w:cs="仿宋"/>
          <w:sz w:val="28"/>
          <w:szCs w:val="28"/>
        </w:rPr>
        <w:t>，本投标书对双方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亦</w:t>
      </w:r>
      <w:r>
        <w:rPr>
          <w:rFonts w:hint="eastAsia" w:ascii="仿宋" w:hAnsi="仿宋" w:eastAsia="仿宋" w:cs="仿宋"/>
          <w:sz w:val="28"/>
          <w:szCs w:val="28"/>
        </w:rPr>
        <w:t>具有约束力。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5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在中标通知书收到后10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内与发包人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协商签署正式</w:t>
      </w:r>
      <w:r>
        <w:rPr>
          <w:rFonts w:hint="eastAsia" w:ascii="仿宋" w:hAnsi="仿宋" w:eastAsia="仿宋" w:cs="仿宋"/>
          <w:sz w:val="28"/>
          <w:szCs w:val="28"/>
        </w:rPr>
        <w:t>合同事宜，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内未与发包人联系，视为自动弃权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中标资格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6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按招投标文件的要求兑现承诺的必要要求和优惠条件等。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7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我们明白发包方不一定要接纳最低价格的投标或收到的任何投标，亦不会要求解释选择任何投标单位及中标单位的原因。</w:t>
      </w:r>
    </w:p>
    <w:p>
      <w:pPr>
        <w:tabs>
          <w:tab w:val="left" w:pos="6495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投标单位名称：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</w:rPr>
        <w:t>（公司盖章）</w:t>
      </w:r>
    </w:p>
    <w:p>
      <w:pPr>
        <w:tabs>
          <w:tab w:val="right" w:pos="8306"/>
        </w:tabs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营业执照号码：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（盖章）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定代表人（</w:t>
      </w:r>
      <w:r>
        <w:rPr>
          <w:rFonts w:hint="eastAsia" w:ascii="仿宋" w:hAnsi="仿宋" w:eastAsia="仿宋" w:cs="仿宋"/>
          <w:sz w:val="28"/>
          <w:szCs w:val="28"/>
        </w:rPr>
        <w:t>签字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公司地址：                           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联系方式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jc w:val="center"/>
        <w:rPr>
          <w:rFonts w:hint="eastAsia" w:ascii="仿宋" w:hAnsi="仿宋" w:eastAsia="仿宋" w:cs="仿宋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44"/>
          <w:szCs w:val="44"/>
        </w:rPr>
        <w:t>三、授权委托书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西安高新科技职业学院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办：</w:t>
      </w:r>
    </w:p>
    <w:p>
      <w:pPr>
        <w:tabs>
          <w:tab w:val="left" w:pos="180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兹委托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身份证号码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）代本公司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处理向</w:t>
      </w:r>
      <w:r>
        <w:rPr>
          <w:rFonts w:hint="eastAsia" w:ascii="仿宋" w:hAnsi="仿宋" w:eastAsia="仿宋" w:cs="仿宋"/>
          <w:sz w:val="28"/>
          <w:szCs w:val="28"/>
        </w:rPr>
        <w:t>西安高新科技职业学院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发包的“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B11-B12公寓楼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门窗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及栏杆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制作安装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”项目</w:t>
      </w:r>
      <w:r>
        <w:rPr>
          <w:rFonts w:hint="eastAsia" w:ascii="仿宋" w:hAnsi="仿宋" w:eastAsia="仿宋" w:cs="仿宋"/>
          <w:sz w:val="28"/>
          <w:szCs w:val="28"/>
        </w:rPr>
        <w:t>的投标事宜，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现授权其以</w:t>
      </w:r>
      <w:r>
        <w:rPr>
          <w:rFonts w:hint="eastAsia" w:ascii="仿宋" w:hAnsi="仿宋" w:eastAsia="仿宋" w:cs="仿宋"/>
          <w:sz w:val="28"/>
          <w:szCs w:val="28"/>
        </w:rPr>
        <w:t>本公司的名义签署投标书，并进行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合同谈判和处理与之有关的一切事项。</w:t>
      </w:r>
    </w:p>
    <w:p>
      <w:pPr>
        <w:tabs>
          <w:tab w:val="left" w:pos="180"/>
        </w:tabs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</w:rPr>
        <w:t>同时委托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身份证号码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为</w:t>
      </w:r>
      <w:r>
        <w:rPr>
          <w:rFonts w:hint="eastAsia" w:ascii="仿宋" w:hAnsi="仿宋" w:eastAsia="仿宋" w:cs="仿宋"/>
          <w:sz w:val="28"/>
          <w:szCs w:val="28"/>
        </w:rPr>
        <w:t>本公司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承包施工</w:t>
      </w:r>
      <w:r>
        <w:rPr>
          <w:rFonts w:hint="eastAsia" w:ascii="仿宋" w:hAnsi="仿宋" w:eastAsia="仿宋" w:cs="仿宋"/>
          <w:sz w:val="28"/>
          <w:szCs w:val="28"/>
        </w:rPr>
        <w:t>西安高新科技职业学院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B11- B12号公寓楼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门窗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及栏杆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制作安装</w:t>
      </w:r>
      <w:r>
        <w:rPr>
          <w:rFonts w:hint="eastAsia" w:ascii="仿宋" w:hAnsi="仿宋" w:eastAsia="仿宋" w:cs="仿宋"/>
          <w:sz w:val="28"/>
          <w:szCs w:val="28"/>
        </w:rPr>
        <w:t>工程的项目经理，协助投标委托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人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Hans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进行</w:t>
      </w:r>
      <w:r>
        <w:rPr>
          <w:rFonts w:hint="eastAsia" w:ascii="仿宋" w:hAnsi="仿宋" w:eastAsia="仿宋" w:cs="仿宋"/>
          <w:sz w:val="28"/>
          <w:szCs w:val="28"/>
        </w:rPr>
        <w:t>合同谈判。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本授权期限自签字盖章之日生效至双方签订正式合同之日终止。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Hans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被委托人联系方式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被委托人</w:t>
      </w:r>
      <w:r>
        <w:rPr>
          <w:rFonts w:hint="eastAsia" w:ascii="仿宋" w:hAnsi="仿宋" w:eastAsia="仿宋" w:cs="仿宋"/>
          <w:sz w:val="28"/>
          <w:szCs w:val="28"/>
        </w:rPr>
        <w:t>地址：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4900" w:firstLineChars="17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委托人（</w:t>
      </w:r>
      <w:r>
        <w:rPr>
          <w:rFonts w:hint="eastAsia" w:ascii="仿宋" w:hAnsi="仿宋" w:eastAsia="仿宋" w:cs="仿宋"/>
          <w:sz w:val="28"/>
          <w:szCs w:val="28"/>
        </w:rPr>
        <w:t>盖章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法定代表人（签字）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4900" w:firstLineChars="175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被委托人（</w:t>
      </w:r>
      <w:r>
        <w:rPr>
          <w:rFonts w:hint="eastAsia" w:ascii="仿宋" w:hAnsi="仿宋" w:eastAsia="仿宋" w:cs="仿宋"/>
          <w:sz w:val="28"/>
          <w:szCs w:val="28"/>
        </w:rPr>
        <w:t>签字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日期：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日</w:t>
      </w: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  <w:sectPr>
          <w:pgSz w:w="11906" w:h="16838"/>
          <w:pgMar w:top="1157" w:right="1293" w:bottom="1157" w:left="1689" w:header="851" w:footer="992" w:gutter="0"/>
          <w:cols w:space="0" w:num="1"/>
          <w:docGrid w:type="lines" w:linePitch="312" w:charSpace="0"/>
        </w:sectPr>
      </w:pPr>
    </w:p>
    <w:p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44"/>
          <w:szCs w:val="44"/>
        </w:rPr>
        <w:t>四、投标报价表</w:t>
      </w:r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西安高新科技职业学院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办：</w:t>
      </w:r>
    </w:p>
    <w:p>
      <w:pPr>
        <w:tabs>
          <w:tab w:val="left" w:pos="180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B11 -B12号公寓楼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门窗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及栏杆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制作安装</w:t>
      </w:r>
      <w:r>
        <w:rPr>
          <w:rFonts w:hint="eastAsia" w:ascii="仿宋" w:hAnsi="仿宋" w:eastAsia="仿宋" w:cs="仿宋"/>
          <w:sz w:val="28"/>
          <w:szCs w:val="28"/>
          <w:u w:val="single"/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的投标总报价为：    元，人民币大写：            整。</w:t>
      </w:r>
    </w:p>
    <w:bookmarkEnd w:id="1"/>
    <w:bookmarkEnd w:id="2"/>
    <w:p>
      <w:pPr>
        <w:spacing w:after="312" w:afterLines="100" w:line="360" w:lineRule="auto"/>
        <w:jc w:val="center"/>
        <w:rPr>
          <w:rFonts w:hint="eastAsia" w:ascii="仿宋" w:hAnsi="仿宋" w:eastAsia="仿宋" w:cs="仿宋"/>
          <w:b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sz w:val="28"/>
          <w:szCs w:val="28"/>
          <w:u w:val="single"/>
          <w:lang w:val="en-US" w:eastAsia="zh-CN"/>
        </w:rPr>
        <w:t>B11门窗及栏杆</w:t>
      </w:r>
      <w:r>
        <w:rPr>
          <w:rFonts w:hint="eastAsia" w:ascii="仿宋" w:hAnsi="仿宋" w:eastAsia="仿宋" w:cs="仿宋"/>
          <w:b/>
          <w:sz w:val="28"/>
          <w:szCs w:val="28"/>
          <w:u w:val="single"/>
          <w:lang w:eastAsia="zh-CN"/>
        </w:rPr>
        <w:t>制作及安装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>分项报价表</w:t>
      </w:r>
    </w:p>
    <w:tbl>
      <w:tblPr>
        <w:tblStyle w:val="13"/>
        <w:tblW w:w="15124" w:type="dxa"/>
        <w:tblInd w:w="-3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989"/>
        <w:gridCol w:w="1797"/>
        <w:gridCol w:w="2527"/>
        <w:gridCol w:w="2365"/>
        <w:gridCol w:w="508"/>
        <w:gridCol w:w="957"/>
        <w:gridCol w:w="1366"/>
        <w:gridCol w:w="113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989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工程名称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或材料名称</w:t>
            </w:r>
          </w:p>
        </w:tc>
        <w:tc>
          <w:tcPr>
            <w:tcW w:w="179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使用部位</w:t>
            </w:r>
          </w:p>
        </w:tc>
        <w:tc>
          <w:tcPr>
            <w:tcW w:w="252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2365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技术标准或要求</w:t>
            </w:r>
          </w:p>
        </w:tc>
        <w:tc>
          <w:tcPr>
            <w:tcW w:w="1465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工程量</w:t>
            </w:r>
          </w:p>
        </w:tc>
        <w:tc>
          <w:tcPr>
            <w:tcW w:w="1366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113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总计</w:t>
            </w:r>
          </w:p>
        </w:tc>
        <w:tc>
          <w:tcPr>
            <w:tcW w:w="1976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27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65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位</w:t>
            </w:r>
          </w:p>
        </w:tc>
        <w:tc>
          <w:tcPr>
            <w:tcW w:w="95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366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989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塑钢窗</w:t>
            </w:r>
          </w:p>
        </w:tc>
        <w:tc>
          <w:tcPr>
            <w:tcW w:w="1797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一～六层</w:t>
            </w: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500×500（408樘）</w:t>
            </w:r>
          </w:p>
        </w:tc>
        <w:tc>
          <w:tcPr>
            <w:tcW w:w="2365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陕09J06-2第44、46页。</w:t>
            </w:r>
          </w:p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塑钢中空玻璃窗（离线）6＋12A＋6K=2.8[W/(m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K)]</w:t>
            </w:r>
          </w:p>
        </w:tc>
        <w:tc>
          <w:tcPr>
            <w:tcW w:w="508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957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811.95</w:t>
            </w:r>
          </w:p>
        </w:tc>
        <w:tc>
          <w:tcPr>
            <w:tcW w:w="13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先安装窗框15天，待外墙具备条件，25天完成玻璃和扇安装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500×2000（6樘）</w:t>
            </w:r>
          </w:p>
        </w:tc>
        <w:tc>
          <w:tcPr>
            <w:tcW w:w="236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1500×1500（3樘）</w:t>
            </w:r>
          </w:p>
        </w:tc>
        <w:tc>
          <w:tcPr>
            <w:tcW w:w="236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1500×1750（12樘）</w:t>
            </w:r>
          </w:p>
        </w:tc>
        <w:tc>
          <w:tcPr>
            <w:tcW w:w="236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1800×1750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（194樘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  <w:tc>
          <w:tcPr>
            <w:tcW w:w="236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2100×1750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（2樘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  <w:tc>
          <w:tcPr>
            <w:tcW w:w="236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4200×1500（1樘）</w:t>
            </w:r>
          </w:p>
        </w:tc>
        <w:tc>
          <w:tcPr>
            <w:tcW w:w="236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1800×1750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（12樘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）救</w:t>
            </w:r>
          </w:p>
        </w:tc>
        <w:tc>
          <w:tcPr>
            <w:tcW w:w="236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8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1800×1800（1）（1樘）</w:t>
            </w:r>
          </w:p>
        </w:tc>
        <w:tc>
          <w:tcPr>
            <w:tcW w:w="236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0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98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组合门</w:t>
            </w:r>
          </w:p>
        </w:tc>
        <w:tc>
          <w:tcPr>
            <w:tcW w:w="179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一层门厅</w:t>
            </w: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4800×2750（1樘）</w:t>
            </w:r>
          </w:p>
        </w:tc>
        <w:tc>
          <w:tcPr>
            <w:tcW w:w="2365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依据图纸二次设计</w:t>
            </w:r>
          </w:p>
        </w:tc>
        <w:tc>
          <w:tcPr>
            <w:tcW w:w="50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95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12.48</w:t>
            </w:r>
          </w:p>
        </w:tc>
        <w:tc>
          <w:tcPr>
            <w:tcW w:w="13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铝合金地弹门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98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平台及楼梯栏杆</w:t>
            </w:r>
          </w:p>
        </w:tc>
        <w:tc>
          <w:tcPr>
            <w:tcW w:w="179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一～六层走道、楼梯间</w:t>
            </w: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不锈钢</w:t>
            </w:r>
          </w:p>
        </w:tc>
        <w:tc>
          <w:tcPr>
            <w:tcW w:w="2365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陕09J08页47详2</w:t>
            </w:r>
          </w:p>
        </w:tc>
        <w:tc>
          <w:tcPr>
            <w:tcW w:w="50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</w:p>
        </w:tc>
        <w:tc>
          <w:tcPr>
            <w:tcW w:w="95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150</w:t>
            </w:r>
          </w:p>
        </w:tc>
        <w:tc>
          <w:tcPr>
            <w:tcW w:w="13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室外坡道栏杆</w:t>
            </w:r>
          </w:p>
        </w:tc>
        <w:tc>
          <w:tcPr>
            <w:tcW w:w="179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门厅</w:t>
            </w: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不锈钢</w:t>
            </w:r>
          </w:p>
        </w:tc>
        <w:tc>
          <w:tcPr>
            <w:tcW w:w="2365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03J926页23详1</w:t>
            </w:r>
          </w:p>
        </w:tc>
        <w:tc>
          <w:tcPr>
            <w:tcW w:w="50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</w:p>
        </w:tc>
        <w:tc>
          <w:tcPr>
            <w:tcW w:w="95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0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98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吊顶</w:t>
            </w:r>
          </w:p>
        </w:tc>
        <w:tc>
          <w:tcPr>
            <w:tcW w:w="179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一～六层淋浴间、更衣间</w:t>
            </w: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铝合金方格吊顶</w:t>
            </w:r>
          </w:p>
        </w:tc>
        <w:tc>
          <w:tcPr>
            <w:tcW w:w="2365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陕09J01棚59</w:t>
            </w:r>
          </w:p>
        </w:tc>
        <w:tc>
          <w:tcPr>
            <w:tcW w:w="50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95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250</w:t>
            </w:r>
          </w:p>
        </w:tc>
        <w:tc>
          <w:tcPr>
            <w:tcW w:w="13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spacing w:after="312" w:afterLines="100" w:line="360" w:lineRule="auto"/>
        <w:jc w:val="center"/>
        <w:rPr>
          <w:rFonts w:hint="eastAsia" w:ascii="仿宋" w:hAnsi="仿宋" w:eastAsia="仿宋" w:cs="仿宋"/>
          <w:b/>
          <w:sz w:val="28"/>
          <w:szCs w:val="28"/>
          <w:u w:val="single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spacing w:after="312" w:afterLines="100" w:line="360" w:lineRule="auto"/>
        <w:jc w:val="center"/>
        <w:rPr>
          <w:rFonts w:hint="eastAsia" w:ascii="仿宋" w:hAnsi="仿宋" w:eastAsia="仿宋" w:cs="仿宋"/>
          <w:b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sz w:val="28"/>
          <w:szCs w:val="28"/>
          <w:u w:val="single"/>
          <w:lang w:val="en-US" w:eastAsia="zh-CN"/>
        </w:rPr>
        <w:t>B12门窗及栏杆</w:t>
      </w:r>
      <w:r>
        <w:rPr>
          <w:rFonts w:hint="eastAsia" w:ascii="仿宋" w:hAnsi="仿宋" w:eastAsia="仿宋" w:cs="仿宋"/>
          <w:b/>
          <w:sz w:val="28"/>
          <w:szCs w:val="28"/>
          <w:u w:val="single"/>
          <w:lang w:eastAsia="zh-CN"/>
        </w:rPr>
        <w:t>制作及安装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>分项报价表</w:t>
      </w:r>
    </w:p>
    <w:tbl>
      <w:tblPr>
        <w:tblStyle w:val="13"/>
        <w:tblW w:w="15124" w:type="dxa"/>
        <w:tblInd w:w="-3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989"/>
        <w:gridCol w:w="1797"/>
        <w:gridCol w:w="2527"/>
        <w:gridCol w:w="2365"/>
        <w:gridCol w:w="508"/>
        <w:gridCol w:w="957"/>
        <w:gridCol w:w="1381"/>
        <w:gridCol w:w="1122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989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工程名称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或材料名称</w:t>
            </w:r>
          </w:p>
        </w:tc>
        <w:tc>
          <w:tcPr>
            <w:tcW w:w="179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使用部位</w:t>
            </w:r>
          </w:p>
        </w:tc>
        <w:tc>
          <w:tcPr>
            <w:tcW w:w="252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2365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技术标准或要求</w:t>
            </w:r>
          </w:p>
        </w:tc>
        <w:tc>
          <w:tcPr>
            <w:tcW w:w="1465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工程量</w:t>
            </w:r>
          </w:p>
        </w:tc>
        <w:tc>
          <w:tcPr>
            <w:tcW w:w="1381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1976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27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65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位</w:t>
            </w:r>
          </w:p>
        </w:tc>
        <w:tc>
          <w:tcPr>
            <w:tcW w:w="95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381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22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989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塑钢窗</w:t>
            </w:r>
          </w:p>
        </w:tc>
        <w:tc>
          <w:tcPr>
            <w:tcW w:w="1797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一～六层</w:t>
            </w: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500×500（408樘）</w:t>
            </w:r>
          </w:p>
        </w:tc>
        <w:tc>
          <w:tcPr>
            <w:tcW w:w="2365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陕09J06-2第44、46页。</w:t>
            </w:r>
          </w:p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塑钢中空玻璃窗（离线）6＋12A＋6K=2.8[W/(m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K)]</w:t>
            </w:r>
          </w:p>
        </w:tc>
        <w:tc>
          <w:tcPr>
            <w:tcW w:w="508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957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811.95</w:t>
            </w:r>
          </w:p>
        </w:tc>
        <w:tc>
          <w:tcPr>
            <w:tcW w:w="1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先安装窗框15天，待外墙具备条件，25天完成玻璃和扇安装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500×2000（6樘）</w:t>
            </w:r>
          </w:p>
        </w:tc>
        <w:tc>
          <w:tcPr>
            <w:tcW w:w="236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1500×1500（3樘）</w:t>
            </w:r>
          </w:p>
        </w:tc>
        <w:tc>
          <w:tcPr>
            <w:tcW w:w="236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1500×1750（12樘）</w:t>
            </w:r>
          </w:p>
        </w:tc>
        <w:tc>
          <w:tcPr>
            <w:tcW w:w="236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1800×1750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（194樘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  <w:tc>
          <w:tcPr>
            <w:tcW w:w="236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2100×1750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（2樘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  <w:tc>
          <w:tcPr>
            <w:tcW w:w="236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4200×1500（1樘）</w:t>
            </w:r>
          </w:p>
        </w:tc>
        <w:tc>
          <w:tcPr>
            <w:tcW w:w="236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1800×1750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（12樘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）救</w:t>
            </w:r>
          </w:p>
        </w:tc>
        <w:tc>
          <w:tcPr>
            <w:tcW w:w="236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8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1800×1800（1）（1樘）</w:t>
            </w:r>
          </w:p>
        </w:tc>
        <w:tc>
          <w:tcPr>
            <w:tcW w:w="236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0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98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组合门</w:t>
            </w:r>
          </w:p>
        </w:tc>
        <w:tc>
          <w:tcPr>
            <w:tcW w:w="179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一层门厅</w:t>
            </w: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4800×2750（1樘）</w:t>
            </w:r>
          </w:p>
        </w:tc>
        <w:tc>
          <w:tcPr>
            <w:tcW w:w="2365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依据图纸二次设计</w:t>
            </w:r>
          </w:p>
        </w:tc>
        <w:tc>
          <w:tcPr>
            <w:tcW w:w="50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95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12.48</w:t>
            </w:r>
          </w:p>
        </w:tc>
        <w:tc>
          <w:tcPr>
            <w:tcW w:w="1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铝合金地弹门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98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平台及楼梯栏杆</w:t>
            </w:r>
          </w:p>
        </w:tc>
        <w:tc>
          <w:tcPr>
            <w:tcW w:w="179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一～六层走道、楼梯间</w:t>
            </w: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不锈钢</w:t>
            </w:r>
          </w:p>
        </w:tc>
        <w:tc>
          <w:tcPr>
            <w:tcW w:w="2365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陕09J08页47详2</w:t>
            </w:r>
          </w:p>
        </w:tc>
        <w:tc>
          <w:tcPr>
            <w:tcW w:w="50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</w:p>
        </w:tc>
        <w:tc>
          <w:tcPr>
            <w:tcW w:w="95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150</w:t>
            </w:r>
          </w:p>
        </w:tc>
        <w:tc>
          <w:tcPr>
            <w:tcW w:w="1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室外坡道栏杆</w:t>
            </w:r>
          </w:p>
        </w:tc>
        <w:tc>
          <w:tcPr>
            <w:tcW w:w="179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门厅</w:t>
            </w: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不锈钢</w:t>
            </w:r>
          </w:p>
        </w:tc>
        <w:tc>
          <w:tcPr>
            <w:tcW w:w="2365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03J926页23详1</w:t>
            </w:r>
          </w:p>
        </w:tc>
        <w:tc>
          <w:tcPr>
            <w:tcW w:w="50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</w:p>
        </w:tc>
        <w:tc>
          <w:tcPr>
            <w:tcW w:w="95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0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98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吊顶</w:t>
            </w:r>
          </w:p>
        </w:tc>
        <w:tc>
          <w:tcPr>
            <w:tcW w:w="179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一～六层淋浴间、更衣间</w:t>
            </w:r>
          </w:p>
        </w:tc>
        <w:tc>
          <w:tcPr>
            <w:tcW w:w="25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铝合金方格吊顶</w:t>
            </w:r>
          </w:p>
        </w:tc>
        <w:tc>
          <w:tcPr>
            <w:tcW w:w="2365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陕09J01棚59</w:t>
            </w:r>
          </w:p>
        </w:tc>
        <w:tc>
          <w:tcPr>
            <w:tcW w:w="50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95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250</w:t>
            </w:r>
          </w:p>
        </w:tc>
        <w:tc>
          <w:tcPr>
            <w:tcW w:w="1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注：1、综合单价含工、料、制作、包装、运输、安装、检测、资料、安全、税费、利润和所有取费等全部费用的综合包干单价。</w:t>
      </w:r>
    </w:p>
    <w:p>
      <w:pPr>
        <w:ind w:firstLine="3920" w:firstLineChars="14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投标单位（盖章）：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</w:t>
      </w:r>
    </w:p>
    <w:p>
      <w:pPr>
        <w:ind w:firstLine="3920" w:firstLineChars="14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联系人：         电话：     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                 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间：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2023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6838" w:h="11906" w:orient="landscape"/>
      <w:pgMar w:top="312" w:right="1134" w:bottom="227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8C0E33"/>
    <w:multiLevelType w:val="singleLevel"/>
    <w:tmpl w:val="788C0E3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b21cn">
    <w15:presenceInfo w15:providerId="None" w15:userId="xb21c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ZjcyZjFlMDE1NmNjNjJhZjUxNjAzMjMyOGYyZTYifQ=="/>
  </w:docVars>
  <w:rsids>
    <w:rsidRoot w:val="06755D8B"/>
    <w:rsid w:val="00030E4D"/>
    <w:rsid w:val="000457E3"/>
    <w:rsid w:val="00047E93"/>
    <w:rsid w:val="0007102E"/>
    <w:rsid w:val="000A2BB0"/>
    <w:rsid w:val="000C0FF8"/>
    <w:rsid w:val="000D48D1"/>
    <w:rsid w:val="000E1780"/>
    <w:rsid w:val="0010385A"/>
    <w:rsid w:val="00114929"/>
    <w:rsid w:val="00122D38"/>
    <w:rsid w:val="00147FE8"/>
    <w:rsid w:val="00152DC0"/>
    <w:rsid w:val="001764B0"/>
    <w:rsid w:val="001C3538"/>
    <w:rsid w:val="001F05F5"/>
    <w:rsid w:val="002548B0"/>
    <w:rsid w:val="002B11CE"/>
    <w:rsid w:val="002D7944"/>
    <w:rsid w:val="002E1D58"/>
    <w:rsid w:val="00317CE1"/>
    <w:rsid w:val="00377B28"/>
    <w:rsid w:val="003B7D98"/>
    <w:rsid w:val="00421EC8"/>
    <w:rsid w:val="004A190D"/>
    <w:rsid w:val="004F1E28"/>
    <w:rsid w:val="00574516"/>
    <w:rsid w:val="00586D0B"/>
    <w:rsid w:val="005D0E76"/>
    <w:rsid w:val="005E4627"/>
    <w:rsid w:val="00630303"/>
    <w:rsid w:val="00642EAB"/>
    <w:rsid w:val="006709EE"/>
    <w:rsid w:val="0067660B"/>
    <w:rsid w:val="006C7496"/>
    <w:rsid w:val="006F7F8C"/>
    <w:rsid w:val="0072244A"/>
    <w:rsid w:val="00722BD8"/>
    <w:rsid w:val="00732637"/>
    <w:rsid w:val="007A63BA"/>
    <w:rsid w:val="007B07F0"/>
    <w:rsid w:val="0082343A"/>
    <w:rsid w:val="00830314"/>
    <w:rsid w:val="00844A60"/>
    <w:rsid w:val="008B421E"/>
    <w:rsid w:val="008B70CD"/>
    <w:rsid w:val="008E0532"/>
    <w:rsid w:val="008E4FC3"/>
    <w:rsid w:val="008E7BF3"/>
    <w:rsid w:val="008F39BE"/>
    <w:rsid w:val="00901D8F"/>
    <w:rsid w:val="0091044D"/>
    <w:rsid w:val="00936CD4"/>
    <w:rsid w:val="00946BBA"/>
    <w:rsid w:val="00966890"/>
    <w:rsid w:val="00975C27"/>
    <w:rsid w:val="009B1F1F"/>
    <w:rsid w:val="009F61F4"/>
    <w:rsid w:val="00A453BC"/>
    <w:rsid w:val="00A9243D"/>
    <w:rsid w:val="00B00C49"/>
    <w:rsid w:val="00B153D6"/>
    <w:rsid w:val="00B22FB6"/>
    <w:rsid w:val="00B42A27"/>
    <w:rsid w:val="00B473F0"/>
    <w:rsid w:val="00B57916"/>
    <w:rsid w:val="00B64019"/>
    <w:rsid w:val="00B72A30"/>
    <w:rsid w:val="00B80F01"/>
    <w:rsid w:val="00B96312"/>
    <w:rsid w:val="00BB4E77"/>
    <w:rsid w:val="00BD0DD2"/>
    <w:rsid w:val="00BE2CCA"/>
    <w:rsid w:val="00BF0811"/>
    <w:rsid w:val="00C37EFB"/>
    <w:rsid w:val="00C40F19"/>
    <w:rsid w:val="00C52AEE"/>
    <w:rsid w:val="00C663EC"/>
    <w:rsid w:val="00D42673"/>
    <w:rsid w:val="00D662F1"/>
    <w:rsid w:val="00D8628C"/>
    <w:rsid w:val="00D97B08"/>
    <w:rsid w:val="00DC1B4F"/>
    <w:rsid w:val="00DE22D0"/>
    <w:rsid w:val="00DF45D1"/>
    <w:rsid w:val="00E0279C"/>
    <w:rsid w:val="00E158A7"/>
    <w:rsid w:val="00E50C35"/>
    <w:rsid w:val="00EA5BBF"/>
    <w:rsid w:val="00EE5342"/>
    <w:rsid w:val="00EF0037"/>
    <w:rsid w:val="00F13AC2"/>
    <w:rsid w:val="00F551F2"/>
    <w:rsid w:val="00F62977"/>
    <w:rsid w:val="00FE0ABE"/>
    <w:rsid w:val="00FF581D"/>
    <w:rsid w:val="02753CF0"/>
    <w:rsid w:val="04AB0032"/>
    <w:rsid w:val="04D67F74"/>
    <w:rsid w:val="051D5CB6"/>
    <w:rsid w:val="058526EF"/>
    <w:rsid w:val="06755D8B"/>
    <w:rsid w:val="07236F74"/>
    <w:rsid w:val="08A4099C"/>
    <w:rsid w:val="09486FC4"/>
    <w:rsid w:val="097D4569"/>
    <w:rsid w:val="0AFE264B"/>
    <w:rsid w:val="0C7B0883"/>
    <w:rsid w:val="0E7B494C"/>
    <w:rsid w:val="0EA34FAF"/>
    <w:rsid w:val="0F417C3E"/>
    <w:rsid w:val="1376180B"/>
    <w:rsid w:val="171750B3"/>
    <w:rsid w:val="17667DE9"/>
    <w:rsid w:val="185F178D"/>
    <w:rsid w:val="19267659"/>
    <w:rsid w:val="1AAB332E"/>
    <w:rsid w:val="1C90585B"/>
    <w:rsid w:val="1D184BB6"/>
    <w:rsid w:val="1D612C13"/>
    <w:rsid w:val="1DF53D04"/>
    <w:rsid w:val="1E1D22D2"/>
    <w:rsid w:val="1EB67BBE"/>
    <w:rsid w:val="202951B6"/>
    <w:rsid w:val="21663BA3"/>
    <w:rsid w:val="24C02822"/>
    <w:rsid w:val="25B91E93"/>
    <w:rsid w:val="27A22E3B"/>
    <w:rsid w:val="2813431D"/>
    <w:rsid w:val="288167E6"/>
    <w:rsid w:val="2D7A3D99"/>
    <w:rsid w:val="2FE61E16"/>
    <w:rsid w:val="30E3452C"/>
    <w:rsid w:val="30E916CC"/>
    <w:rsid w:val="32937D2A"/>
    <w:rsid w:val="33C13E8E"/>
    <w:rsid w:val="3C002AF3"/>
    <w:rsid w:val="3D003EF2"/>
    <w:rsid w:val="3E772E8D"/>
    <w:rsid w:val="3EF84A5C"/>
    <w:rsid w:val="40BC4659"/>
    <w:rsid w:val="410B1625"/>
    <w:rsid w:val="42552DB0"/>
    <w:rsid w:val="43014CE6"/>
    <w:rsid w:val="43F13989"/>
    <w:rsid w:val="454809AA"/>
    <w:rsid w:val="46C37E91"/>
    <w:rsid w:val="480D6C84"/>
    <w:rsid w:val="4AAF5E12"/>
    <w:rsid w:val="4AB574C3"/>
    <w:rsid w:val="4ADF7E1D"/>
    <w:rsid w:val="4B5E596E"/>
    <w:rsid w:val="529E7BF2"/>
    <w:rsid w:val="53B4545D"/>
    <w:rsid w:val="551070BA"/>
    <w:rsid w:val="5B0E7A90"/>
    <w:rsid w:val="5CD36C1A"/>
    <w:rsid w:val="5EB950B4"/>
    <w:rsid w:val="636169BE"/>
    <w:rsid w:val="659B23A4"/>
    <w:rsid w:val="662B5D96"/>
    <w:rsid w:val="669210E4"/>
    <w:rsid w:val="66C95F0E"/>
    <w:rsid w:val="68EB100B"/>
    <w:rsid w:val="6CBA1892"/>
    <w:rsid w:val="7000004D"/>
    <w:rsid w:val="723B5AB1"/>
    <w:rsid w:val="759E6275"/>
    <w:rsid w:val="75C17C76"/>
    <w:rsid w:val="77CC5D2C"/>
    <w:rsid w:val="7B715758"/>
    <w:rsid w:val="7B8320EF"/>
    <w:rsid w:val="7CBB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1"/>
    <w:unhideWhenUsed/>
    <w:qFormat/>
    <w:uiPriority w:val="99"/>
    <w:pPr>
      <w:jc w:val="left"/>
    </w:p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Balloon Text"/>
    <w:basedOn w:val="1"/>
    <w:link w:val="19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0"/>
  </w:style>
  <w:style w:type="paragraph" w:styleId="10">
    <w:name w:val="toc 2"/>
    <w:basedOn w:val="1"/>
    <w:next w:val="1"/>
    <w:qFormat/>
    <w:uiPriority w:val="0"/>
    <w:pPr>
      <w:ind w:left="420" w:leftChars="200"/>
    </w:pPr>
  </w:style>
  <w:style w:type="paragraph" w:styleId="11">
    <w:name w:val="Normal (Web)"/>
    <w:basedOn w:val="1"/>
    <w:qFormat/>
    <w:uiPriority w:val="0"/>
    <w:pPr>
      <w:spacing w:beforeAutospacing="1" w:afterAutospacing="1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basedOn w:val="14"/>
    <w:qFormat/>
    <w:uiPriority w:val="0"/>
    <w:rPr>
      <w:color w:val="0000FF"/>
      <w:u w:val="single"/>
    </w:rPr>
  </w:style>
  <w:style w:type="character" w:styleId="17">
    <w:name w:val="annotation reference"/>
    <w:basedOn w:val="14"/>
    <w:unhideWhenUsed/>
    <w:qFormat/>
    <w:uiPriority w:val="99"/>
    <w:rPr>
      <w:sz w:val="21"/>
      <w:szCs w:val="21"/>
    </w:rPr>
  </w:style>
  <w:style w:type="paragraph" w:customStyle="1" w:styleId="18">
    <w:name w:val="普通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19">
    <w:name w:val="批注框文本 Char"/>
    <w:basedOn w:val="14"/>
    <w:link w:val="6"/>
    <w:qFormat/>
    <w:uiPriority w:val="0"/>
    <w:rPr>
      <w:kern w:val="2"/>
      <w:sz w:val="18"/>
      <w:szCs w:val="18"/>
    </w:rPr>
  </w:style>
  <w:style w:type="character" w:customStyle="1" w:styleId="20">
    <w:name w:val="页眉 Char"/>
    <w:basedOn w:val="14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批注文字 Char"/>
    <w:basedOn w:val="14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68753-8553-40A3-925A-C1232D126F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2356</Words>
  <Characters>2766</Characters>
  <Lines>26</Lines>
  <Paragraphs>7</Paragraphs>
  <TotalTime>3</TotalTime>
  <ScaleCrop>false</ScaleCrop>
  <LinksUpToDate>false</LinksUpToDate>
  <CharactersWithSpaces>3259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2020-10-07T10:07:00Z</dcterms:created>
  <dc:creator>80441</dc:creator>
  <cp:lastModifiedBy>Administrator</cp:lastModifiedBy>
  <cp:lastPrinted>2016-08-31T04:52:00Z</cp:lastPrinted>
  <dcterms:modified xsi:type="dcterms:W3CDTF">2023-01-30T09:53:06Z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1C33F8AA7DA64E17893ED8F7EB4012E0</vt:lpwstr>
  </property>
</Properties>
</file>